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40" w:lineRule="auto"/>
        <w:jc w:val="center"/>
        <w:rPr>
          <w:rFonts w:ascii="Calibri" w:cs="Calibri" w:eastAsia="Calibri" w:hAnsi="Calibri"/>
          <w:b w:val="1"/>
          <w:color w:val="5b9bd5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5b9bd5"/>
          <w:sz w:val="44"/>
          <w:szCs w:val="44"/>
          <w:rtl w:val="0"/>
        </w:rPr>
        <w:t xml:space="preserve">STATEMENT OF VALUES AND </w:t>
        <w:br w:type="textWrapping"/>
        <w:t xml:space="preserve">SCHOOL PHILOSOPHY</w:t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Help for non-English speakers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1270</wp:posOffset>
            </wp:positionV>
            <wp:extent cx="798195" cy="79819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If you need help to understand the information in this policy please contact our office on 03 5243 3902.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PURPOSE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The purpose of this policy is to outline the values of our school community and explain the vision, mission and objectives of our school.</w:t>
      </w:r>
    </w:p>
    <w:p w:rsidR="00000000" w:rsidDel="00000000" w:rsidP="00000000" w:rsidRDefault="00000000" w:rsidRPr="00000000" w14:paraId="00000007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POLICY</w:t>
      </w:r>
    </w:p>
    <w:p w:rsidR="00000000" w:rsidDel="00000000" w:rsidP="00000000" w:rsidRDefault="00000000" w:rsidRPr="00000000" w14:paraId="00000008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Grovedale Primary School is committed to providing a safe, supportive and inclusive environment for all students, staff and members of our community. Our school </w:t>
      </w:r>
      <w:r w:rsidDel="00000000" w:rsidR="00000000" w:rsidRPr="00000000">
        <w:rPr>
          <w:color w:val="000000"/>
          <w:rtl w:val="0"/>
        </w:rPr>
        <w:t xml:space="preserve">recognises the importance of the partnership between our school and parents and carers to support student learning, engagement and wellbeing. We share a commitment to, and a responsibility for, creating an inclusive and safe school environment for our students. </w:t>
      </w:r>
    </w:p>
    <w:p w:rsidR="00000000" w:rsidDel="00000000" w:rsidP="00000000" w:rsidRDefault="00000000" w:rsidRPr="00000000" w14:paraId="0000000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programs and teaching at Grovedale Primary School support and promote the principles and practice of Australian democracy, including a commitment to: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elected government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rule of law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equal rights for all before the law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 of religion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 of speech and association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values of openness and tolerance. </w:t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policy outlines our school’s vision, mission, objective, values and expectations of our school community. This policy is available on our school website.</w:t>
      </w:r>
    </w:p>
    <w:p w:rsidR="00000000" w:rsidDel="00000000" w:rsidP="00000000" w:rsidRDefault="00000000" w:rsidRPr="00000000" w14:paraId="0000001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 celebrate and embed our Statement of Values and Philosophy in our school community, we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display posters and banners that promote your values in our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celebrate our values in our school newsletter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awards and recognition for students who actively demonstrate the values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our values with students in the classroom, meetings and assemblies.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VISION </w:t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Grovedale Primary School’s vision is to provide a dynamic learning environment. We are a community of learners who value each other and strive to be the best we can.</w:t>
      </w:r>
    </w:p>
    <w:p w:rsidR="00000000" w:rsidDel="00000000" w:rsidP="00000000" w:rsidRDefault="00000000" w:rsidRPr="00000000" w14:paraId="00000018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MISSION</w:t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Grovedale Primary School’s mission is to be a community of learners where every child is provided with opportunities to develop academic, social, emotional and physical skills to achieve their potential.</w:t>
      </w:r>
    </w:p>
    <w:p w:rsidR="00000000" w:rsidDel="00000000" w:rsidP="00000000" w:rsidRDefault="00000000" w:rsidRPr="00000000" w14:paraId="0000001A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OBJECTIVE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Grovedale Primary School’s objective is to support our school to create and maintain a safe, supportive and inclusive school environment consistent with our school’s values.</w:t>
      </w:r>
    </w:p>
    <w:p w:rsidR="00000000" w:rsidDel="00000000" w:rsidP="00000000" w:rsidRDefault="00000000" w:rsidRPr="00000000" w14:paraId="0000001C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VALUES</w:t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Grovedale Primary School’s values are Respect, Responsibility and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We respect ourselves, our school, each other, the environment, and understand that our attitudes and behaviours have an impact on the people and world around us. </w:t>
      </w:r>
    </w:p>
    <w:p w:rsidR="00000000" w:rsidDel="00000000" w:rsidP="00000000" w:rsidRDefault="00000000" w:rsidRPr="00000000" w14:paraId="0000001F">
      <w:pPr>
        <w:spacing w:after="120" w:line="240" w:lineRule="auto"/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We take responsibility for our decisions and actions, and understand that positive and negative consequences come as a result of our choices.</w:t>
      </w:r>
    </w:p>
    <w:p w:rsidR="00000000" w:rsidDel="00000000" w:rsidP="00000000" w:rsidRDefault="00000000" w:rsidRPr="00000000" w14:paraId="00000020">
      <w:pPr>
        <w:spacing w:after="120" w:line="240" w:lineRule="auto"/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We strive to create a safe and supportive learning environment for everyone involved in our school community.</w:t>
      </w:r>
    </w:p>
    <w:p w:rsidR="00000000" w:rsidDel="00000000" w:rsidP="00000000" w:rsidRDefault="00000000" w:rsidRPr="00000000" w14:paraId="00000021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BEHAVIOURAL EXPECTATIONS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Grovedale Primary School acknowledges that the behaviour of staff, parents, carers and students has an impact on our school community and culture. We acknowledge a shared responsibility to create a positive learning environment for the children and young people at our school. </w:t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As principals and school leaders, we will: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model positive behaviour and effective leadership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communicate politely and respectfully with all members of the school community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262626"/>
          <w:rtl w:val="0"/>
        </w:rPr>
        <w:t xml:space="preserve">work collaboratively to create a school environment where respectful, responsible and safe behaviour is expected of everyone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262626"/>
          <w:rtl w:val="0"/>
        </w:rPr>
        <w:t xml:space="preserve">behave in a manner consistent with the standards of our profession and </w:t>
      </w:r>
      <w:r w:rsidDel="00000000" w:rsidR="00000000" w:rsidRPr="00000000">
        <w:rPr>
          <w:rtl w:val="0"/>
        </w:rPr>
        <w:t xml:space="preserve">meet core responsibilities to provide safe and inclusive environments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plan, implement and review our work to ensure the care, safety, security and general wellbeing of all students at school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identify and support students who are or may be at risk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 our best to ensure every child achieves their personal and learning potential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work with parents to understand their child’s needs and, where necessary, adapt the learning environment accordingly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respond appropriately when safe and inclusive behaviour is not demonstrated and implement appropriate interventions and sanctions when required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inform parents of the school’s communication and complaints procedures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ask any person who is acting in an offensive, intimidating or otherwise inappropriate way to leave the school grounds.  </w:t>
      </w:r>
    </w:p>
    <w:p w:rsidR="00000000" w:rsidDel="00000000" w:rsidP="00000000" w:rsidRDefault="00000000" w:rsidRPr="00000000" w14:paraId="0000002F">
      <w:pPr>
        <w:spacing w:after="0" w:line="240" w:lineRule="auto"/>
        <w:ind w:left="35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As teachers and non-teaching school staff, we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model positive behaviour to students consistent with the standards of our profession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communicate politely and respectfully with all members of the school community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proactively engage with parents about student outcomes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work with parents to understand the needs of each student and, where necessary, adapt the learning environment accordingly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work collaboratively with parents to improve learning and wellbeing outcomes for students with additional needs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communicate with the principal and school leaders in the event we anticipate or face any tension or challenging behaviours from parents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treat all members of the school community with respect.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As parents and carers, we will: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model positive behaviour to our child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communicate politely and respectfully with all members of the school community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ensure our child attends school on time, every day the school is open for instruction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take an interest in our child’s school and learning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work with the school to achieve the best outcomes for our child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communicate constructively with the school and use expected processes and protocols when raising concerns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support school staff to maintain a safe learning environment for all students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follow the school’s processes for communication with staff and making complaints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treat all school leaders, staff, students, and other members of the school community with respect.</w:t>
      </w:r>
    </w:p>
    <w:p w:rsidR="00000000" w:rsidDel="00000000" w:rsidP="00000000" w:rsidRDefault="00000000" w:rsidRPr="00000000" w14:paraId="00000043">
      <w:pPr>
        <w:spacing w:after="0" w:line="240" w:lineRule="auto"/>
        <w:ind w:left="357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As students, we will: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model positive behaviour to other students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communicate politely and respectfully with all members of the school community.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comply with and model school values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behave in a respectful, responsible and safe manner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respect ourselves, other members of the school community and the school environment.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actively participate in school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not disrupt the learning of others and make the most of our educational opportunities.  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As community members, we will: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model positive behaviour to the school community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treat other members of the school community with respect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support school staff to maintain a safe and inclusive learning environment for all students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utilise the school’s processes for communication with staff and submitting complaints. </w:t>
        <w:br w:type="textWrapping"/>
      </w:r>
    </w:p>
    <w:p w:rsidR="00000000" w:rsidDel="00000000" w:rsidP="00000000" w:rsidRDefault="00000000" w:rsidRPr="00000000" w14:paraId="00000052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UNREASONABLE BEHAVIOURS</w:t>
      </w:r>
    </w:p>
    <w:p w:rsidR="00000000" w:rsidDel="00000000" w:rsidP="00000000" w:rsidRDefault="00000000" w:rsidRPr="00000000" w14:paraId="00000053">
      <w:pP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Schools are not public places, and the Principal has the right to permit or deny entry to school grounds (for more information, see our </w:t>
      </w:r>
      <w:r w:rsidDel="00000000" w:rsidR="00000000" w:rsidRPr="00000000">
        <w:rPr>
          <w:i w:val="1"/>
          <w:color w:val="000000"/>
          <w:rtl w:val="0"/>
        </w:rPr>
        <w:t xml:space="preserve">Visitors Policy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54">
      <w:pP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:rsidR="00000000" w:rsidDel="00000000" w:rsidP="00000000" w:rsidRDefault="00000000" w:rsidRPr="00000000" w14:paraId="00000055">
      <w:pP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Unreasonable behaviour includes: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speaking or behaving in a rude, manipulative, aggressive or threatening way, either in person, via electronic communication or social media, or over the telephone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the use or threat of violence of any kind, including physically intimidating behaviour such as aggressive hand gestures or invading another person’s personal space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sending demanding, rude, confronting or threatening letters, emails or text messages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sexist, racist, homophobic, transphobic or derogatory comments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the use of social media or public forums to make inappropriate or threatening remarks about the school, staff or students.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Harassment, bullying, violence, aggression, threatening behaviour and unlawful discrimination are unacceptable and will not be tolerated at our school.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Unreasonable behaviour and/or failure to uphold the </w:t>
      </w:r>
      <w:r w:rsidDel="00000000" w:rsidR="00000000" w:rsidRPr="00000000">
        <w:rPr>
          <w:color w:val="000000"/>
          <w:rtl w:val="0"/>
        </w:rPr>
        <w:t xml:space="preserve">principles </w:t>
      </w:r>
      <w:r w:rsidDel="00000000" w:rsidR="00000000" w:rsidRPr="00000000">
        <w:rPr>
          <w:rtl w:val="0"/>
        </w:rPr>
        <w:t xml:space="preserve">of this </w:t>
      </w:r>
      <w:r w:rsidDel="00000000" w:rsidR="00000000" w:rsidRPr="00000000">
        <w:rPr>
          <w:i w:val="1"/>
          <w:color w:val="000000"/>
          <w:rtl w:val="0"/>
        </w:rPr>
        <w:t xml:space="preserve">Statement of Values and School Philosophy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may lead to further investigation and the implementation of appropriate consequences by the school Principal. </w:t>
      </w:r>
    </w:p>
    <w:p w:rsidR="00000000" w:rsidDel="00000000" w:rsidP="00000000" w:rsidRDefault="00000000" w:rsidRPr="00000000" w14:paraId="0000005F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At the Principal’s discretion, unreasonable behaviour may be managed by: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requesting that the parties attend a mediation or counselling sessions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implementing specific communication protocols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written warnings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conditions of entry to school grounds or school activities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exclusion from school grounds or attendance at school activities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reports to Victoria Police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legal action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  <w:t xml:space="preserve">Inappropriate student behaviour will be managed in accordance with our school’s </w:t>
      </w:r>
      <w:r w:rsidDel="00000000" w:rsidR="00000000" w:rsidRPr="00000000">
        <w:rPr>
          <w:i w:val="1"/>
          <w:rtl w:val="0"/>
        </w:rPr>
        <w:t xml:space="preserve">Student Wellbeing and Engagement Policy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1"/>
          <w:rtl w:val="0"/>
        </w:rPr>
        <w:t xml:space="preserve">Bullying Prevention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Our </w:t>
      </w:r>
      <w:r w:rsidDel="00000000" w:rsidR="00000000" w:rsidRPr="00000000">
        <w:rPr>
          <w:i w:val="1"/>
          <w:rtl w:val="0"/>
        </w:rPr>
        <w:t xml:space="preserve">Statement of Values and School Philosophy</w:t>
      </w:r>
      <w:r w:rsidDel="00000000" w:rsidR="00000000" w:rsidRPr="00000000">
        <w:rPr>
          <w:rtl w:val="0"/>
        </w:rPr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:rsidR="00000000" w:rsidDel="00000000" w:rsidP="00000000" w:rsidRDefault="00000000" w:rsidRPr="00000000" w14:paraId="0000006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  <w:smallCaps w:val="1"/>
          <w:color w:val="5b9bd5"/>
          <w:sz w:val="26"/>
          <w:szCs w:val="26"/>
        </w:rPr>
      </w:pPr>
      <w:r w:rsidDel="00000000" w:rsidR="00000000" w:rsidRPr="00000000">
        <w:rPr>
          <w:b w:val="1"/>
          <w:smallCaps w:val="1"/>
          <w:color w:val="5b9bd5"/>
          <w:sz w:val="26"/>
          <w:szCs w:val="26"/>
          <w:rtl w:val="0"/>
        </w:rPr>
        <w:t xml:space="preserve">COMMUNICATION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This policy will be communicated to our school community in the following ways :</w:t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Included in staff induction processes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spacing w:after="0" w:line="25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Available publicly on our school’s website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http://grovedaleps.vic.edu.au/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spacing w:after="0" w:line="25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Available to parents through their individual Sentral login via Portal Documents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spacing w:after="0" w:line="25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Policy information is Included in transition and enrolment packs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spacing w:after="0" w:line="25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Policy locations are referred to in school newsletter annually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Discussed at staff meetings as required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spacing w:after="0" w:line="257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Discussed at parent information sessions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spacing w:after="0" w:line="257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Made available in hard copy from school administration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360" w:firstLine="0"/>
        <w:rPr>
          <w:rFonts w:ascii="Calibri" w:cs="Calibri" w:eastAsia="Calibri" w:hAnsi="Calibri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spacing w:after="120" w:line="240" w:lineRule="auto"/>
        <w:jc w:val="both"/>
        <w:rPr>
          <w:b w:val="1"/>
          <w:smallCaps w:val="1"/>
          <w:color w:val="5b9bd5"/>
        </w:rPr>
      </w:pPr>
      <w:r w:rsidDel="00000000" w:rsidR="00000000" w:rsidRPr="00000000">
        <w:rPr>
          <w:b w:val="1"/>
          <w:smallCaps w:val="1"/>
          <w:color w:val="5b9bd5"/>
          <w:rtl w:val="0"/>
        </w:rPr>
        <w:t xml:space="preserve">FURTHER INFORMATION AND RESOURCES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Bullying Prevention Policy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Communication Policy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Duty of Care Policy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Inclusion Diversity Policy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Student Wellbeing and Engagement Policy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Visitors Policy</w:t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Volunteers Policy</w:t>
      </w:r>
    </w:p>
    <w:p w:rsidR="00000000" w:rsidDel="00000000" w:rsidP="00000000" w:rsidRDefault="00000000" w:rsidRPr="00000000" w14:paraId="0000007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Calibri" w:cs="Calibri" w:eastAsia="Calibri" w:hAnsi="Calibri"/>
          <w:b w:val="1"/>
          <w:smallCaps w:val="1"/>
          <w:color w:val="5b9bd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5b9bd5"/>
          <w:sz w:val="26"/>
          <w:szCs w:val="26"/>
          <w:rtl w:val="0"/>
        </w:rPr>
        <w:t xml:space="preserve">POLICY REVIEW AND APPROVAL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Quattrocento Sans" w:cs="Quattrocento Sans" w:eastAsia="Quattrocento Sans" w:hAnsi="Quattrocento Sans"/>
          <w:color w:val="2e74b5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925"/>
        <w:gridCol w:w="6075"/>
        <w:tblGridChange w:id="0">
          <w:tblGrid>
            <w:gridCol w:w="2925"/>
            <w:gridCol w:w="6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Policy last reviewed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New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Approved by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School Council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scheduled review date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March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3AB2"/>
  </w:style>
  <w:style w:type="paragraph" w:styleId="Heading1">
    <w:name w:val="heading 1"/>
    <w:basedOn w:val="Normal"/>
    <w:next w:val="Normal"/>
    <w:link w:val="Heading1Char"/>
    <w:uiPriority w:val="9"/>
    <w:qFormat w:val="1"/>
    <w:rsid w:val="00FA2BF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A2BF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basedOn w:val="Normal"/>
    <w:link w:val="NoSpacingChar"/>
    <w:uiPriority w:val="1"/>
    <w:qFormat w:val="1"/>
    <w:rsid w:val="00A13AB2"/>
    <w:pPr>
      <w:spacing w:after="0" w:line="240" w:lineRule="auto"/>
    </w:pPr>
    <w:rPr>
      <w:rFonts w:ascii="Calibri" w:cs="Times New Roman" w:eastAsia="Times New Roman" w:hAnsi="Calibri"/>
      <w:sz w:val="20"/>
      <w:szCs w:val="20"/>
    </w:rPr>
  </w:style>
  <w:style w:type="character" w:styleId="NoSpacingChar" w:customStyle="1">
    <w:name w:val="No Spacing Char"/>
    <w:link w:val="NoSpacing"/>
    <w:uiPriority w:val="1"/>
    <w:rsid w:val="00A13AB2"/>
    <w:rPr>
      <w:rFonts w:ascii="Calibri" w:cs="Times New Roman" w:eastAsia="Times New Roman" w:hAnsi="Calibri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B838DC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078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0788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A078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A078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A0788"/>
    <w:rPr>
      <w:b w:val="1"/>
      <w:bCs w:val="1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A2BF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A2BF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 w:val="1"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721C6E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983C95"/>
  </w:style>
  <w:style w:type="character" w:styleId="eop" w:customStyle="1">
    <w:name w:val="eop"/>
    <w:basedOn w:val="DefaultParagraphFont"/>
    <w:rsid w:val="00983C95"/>
  </w:style>
  <w:style w:type="paragraph" w:styleId="paragraph" w:customStyle="1">
    <w:name w:val="paragraph"/>
    <w:basedOn w:val="Normal"/>
    <w:rsid w:val="009565C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grovedaleps.vic.edu.a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tJTc989fc1hu3CyK6ONoeZm7g==">AMUW2mWJkGD4sd8+MCO2MB/dpgIlhefGeu687jFCqvS8n6aIYU60gjHytdL2KXUcbL7bSa+L1S5EypVoWxGJEQzAaluiA5yiuLbjT0S9i+bkEaJJONALM9E6+Kvj41iNfexNQmDm20Nd+8mTKuX9/vWd9PLdBOn/vw==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2021-12-09T03:28:00Z</dcterms:created>
  <dc:creator>Roberts, Emma 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{93ed8a1e-41e7-4dec-8995-efb8943896de}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R20211704934</vt:lpwstr>
  </property>
  <property fmtid="{D5CDD505-2E9C-101B-9397-08002B2CF9AE}" pid="12" name="RecordPoint_SubmissionCompleted">
    <vt:lpwstr>2021-11-23T12:20:54.3094310+11:00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